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F9F1F" w14:textId="70D0B1BF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АУСН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Автоматизированная упрощенная система налогообложения (далее - </w:t>
      </w:r>
      <w:proofErr w:type="spellStart"/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АвтоУСН</w:t>
      </w:r>
      <w:proofErr w:type="spellEnd"/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0A78490" w14:textId="45957795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195EDB" w14:textId="51E2727E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Нормативное регулирование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Федеральный закон от 25.02.2022 N 17-ФЗ </w:t>
      </w:r>
      <w:r w:rsidR="00527179"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эксперимента по установлению специального налогового режима </w:t>
      </w:r>
      <w:r w:rsidR="00E83CCE"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Автоматизированная упрощенная система налогообложения</w:t>
      </w:r>
      <w:r w:rsidR="00E83CCE"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Федеральный закон N 17-ФЗ</w:t>
      </w:r>
      <w:r w:rsidR="00F84A90"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Закон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47B901B3" w14:textId="77777777" w:rsidR="00527179" w:rsidRPr="00F84A90" w:rsidRDefault="00527179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66C9B10" w14:textId="2FE0CE34" w:rsidR="00E83CCE" w:rsidRPr="00F84A90" w:rsidRDefault="00E83CCE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Начало действия документа</w:t>
      </w:r>
      <w:r w:rsidR="00527179"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 июля 2022 года</w:t>
      </w:r>
    </w:p>
    <w:p w14:paraId="073652BA" w14:textId="14E08253" w:rsidR="009555D3" w:rsidRPr="00F84A90" w:rsidRDefault="00E83CCE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Эксперимент, </w:t>
      </w:r>
      <w:hyperlink r:id="rId4" w:history="1">
        <w:r w:rsidRPr="00F84A9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проводится</w:t>
        </w:r>
      </w:hyperlink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31 декабря 2027 года включительно. </w:t>
      </w:r>
    </w:p>
    <w:p w14:paraId="018016ED" w14:textId="77777777" w:rsidR="00527179" w:rsidRPr="00F84A90" w:rsidRDefault="00527179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14161DB" w14:textId="1F830C6B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Регионы, где применяется</w:t>
      </w:r>
      <w:r w:rsidR="005342E5"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5342E5"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АвтоУСН</w:t>
      </w:r>
      <w:proofErr w:type="spellEnd"/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: 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Москва, Московская область, Калужская область, Республика Татарстан</w:t>
      </w:r>
    </w:p>
    <w:p w14:paraId="619F482F" w14:textId="36A11C6D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CC43E8" w14:textId="521D916E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Кто может </w:t>
      </w:r>
      <w:r w:rsidR="005342E5"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применять: </w:t>
      </w:r>
      <w:r w:rsidR="005342E5"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состоящими на учете по месту жительства физического лица, при условии, что такое место жительства расположено на территории субъекта Российской Федерации, где проводится эксперимент.</w:t>
      </w:r>
    </w:p>
    <w:p w14:paraId="661D0823" w14:textId="51BA8311" w:rsidR="009555D3" w:rsidRPr="00F84A90" w:rsidRDefault="005342E5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Примечание: ИП на </w:t>
      </w:r>
      <w:proofErr w:type="spellStart"/>
      <w:r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АвтоУСН</w:t>
      </w:r>
      <w:proofErr w:type="spellEnd"/>
      <w:r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не запрещается вести предпринимательскую деятельность на территории субъектов РФ, не включенных в эксперимент </w:t>
      </w:r>
    </w:p>
    <w:p w14:paraId="6A5295CD" w14:textId="77777777" w:rsidR="009555D3" w:rsidRPr="00F84A90" w:rsidRDefault="009555D3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случае если ИП зарегистрирован по месту жительства на территории проведения эксперимента, а фактически предпринимательскую деятельность осуществляет на территориях иных субъектов Российской Федерации, не включенных в эксперимент, такой налогоплательщик вправе применять </w:t>
      </w:r>
      <w:proofErr w:type="spellStart"/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АвтоУСН</w:t>
      </w:r>
      <w:proofErr w:type="spellEnd"/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условии соблюдения требований и ограничений, установленных Федеральным </w:t>
      </w:r>
      <w:hyperlink r:id="rId5" w:history="1">
        <w:r w:rsidRPr="00F84A90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законом</w:t>
        </w:r>
      </w:hyperlink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17-ФЗ. </w:t>
      </w:r>
    </w:p>
    <w:p w14:paraId="3C5945BA" w14:textId="341DB1DF" w:rsidR="00D46E17" w:rsidRPr="00F84A90" w:rsidRDefault="005342E5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Пример: В с</w:t>
      </w:r>
      <w:r w:rsidR="009555D3"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лучае если ИП зарегистрирован по месту жительства на территории г. Мос</w:t>
      </w:r>
      <w:r w:rsidR="00E83CCE"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ковской области</w:t>
      </w:r>
      <w:r w:rsidR="009555D3"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, а торговую деятельность осуществляет на территории Воронежской области, то он вправе применять </w:t>
      </w:r>
      <w:proofErr w:type="spellStart"/>
      <w:r w:rsidR="009555D3"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АвтоУСН</w:t>
      </w:r>
      <w:proofErr w:type="spellEnd"/>
      <w:r w:rsidR="009555D3" w:rsidRPr="00F84A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. </w:t>
      </w:r>
    </w:p>
    <w:p w14:paraId="4D8E83D5" w14:textId="77777777" w:rsidR="00527179" w:rsidRPr="00F84A90" w:rsidRDefault="00527179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DDC64B" w14:textId="77777777" w:rsidR="00F84A90" w:rsidRDefault="00527179" w:rsidP="00F44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Когда действующим организациям и ИП можно перейти на </w:t>
      </w:r>
      <w:proofErr w:type="spellStart"/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АвтоУСН</w:t>
      </w:r>
      <w:proofErr w:type="spellEnd"/>
      <w:r w:rsidRPr="00F84A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? </w:t>
      </w:r>
    </w:p>
    <w:p w14:paraId="43A0C938" w14:textId="2E5E1C70" w:rsidR="00527179" w:rsidRPr="00F84A90" w:rsidRDefault="00527179" w:rsidP="00F84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Перейти на АУСН действующие организации или ИП могут только с 01.01.2023, подав уведомление </w:t>
      </w:r>
      <w:r w:rsidR="002B0A26" w:rsidRPr="002B0A26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31 декабря предшествующего переходу года. Сделать это можно через личный кабинет налогоплательщика или </w:t>
      </w:r>
      <w:hyperlink r:id="rId6" w:anchor="block07ancor" w:history="1">
        <w:r w:rsidR="002B0A26" w:rsidRPr="002B0A26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уполномоченный банк</w:t>
        </w:r>
      </w:hyperlink>
      <w:r w:rsidR="002B0A26" w:rsidRPr="002B0A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4521D7" w14:textId="5E537AF4" w:rsidR="00527179" w:rsidRPr="00527179" w:rsidRDefault="00527179" w:rsidP="009F3E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зарегистрированные - </w:t>
      </w:r>
      <w:r w:rsidRPr="0052717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 дня регистрации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подав уведомление в течение 30 дней после нее. Уведомление можно подать через личный кабинет на </w:t>
      </w:r>
      <w:hyperlink r:id="rId7" w:tgtFrame="_blank" w:tooltip="&lt;div class=&quot;doc www&quot;&gt;&lt;span class=&quot;aligner&quot;&gt;&lt;div class=&quot;icon listDocWWW-16&quot;&gt;&lt;/div&gt;&lt;/span&gt;https://www.nalog.gov.ru/&lt;/div&gt;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сайте ФНС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через банк (</w:t>
      </w:r>
      <w:hyperlink r:id="rId8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4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3C2E6B1B" w14:textId="77777777" w:rsidR="00527179" w:rsidRPr="00F84A90" w:rsidRDefault="00527179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A2FEEF3" w14:textId="723D7E97" w:rsidR="00527179" w:rsidRPr="00527179" w:rsidRDefault="00527179" w:rsidP="00F84A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ограничения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D14B486" w14:textId="77777777" w:rsidR="00F84A90" w:rsidRPr="00F84A90" w:rsidRDefault="00527179" w:rsidP="00F44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Доходы - </w:t>
      </w:r>
      <w:hyperlink r:id="rId9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60 млн руб.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год, численность работников - </w:t>
      </w:r>
      <w:hyperlink r:id="rId10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 человек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4BEEC2CF" w14:textId="2DB9D45D" w:rsidR="00527179" w:rsidRPr="00527179" w:rsidRDefault="00527179" w:rsidP="00F44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организации бухгалтерская остаточная стоимость ОС максимум </w:t>
      </w:r>
      <w:hyperlink r:id="rId11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150 млн руб.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доля участия других компаний </w:t>
      </w:r>
      <w:hyperlink r:id="rId12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не более 25%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отличие от обычной УСН новый режим не могут применять ГУП, МУП, НКО, КФХ и организации с любыми ОП. </w:t>
      </w:r>
    </w:p>
    <w:p w14:paraId="6EABD857" w14:textId="19CBCFDE" w:rsidR="00F4430C" w:rsidRDefault="00527179" w:rsidP="00F44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плательщика должен быть счет в одном из уполномоченных банков, реестр которых будет размещен на сайте ФНС. </w:t>
      </w:r>
    </w:p>
    <w:p w14:paraId="21B45392" w14:textId="3D08D341" w:rsidR="00527179" w:rsidRDefault="00F4430C" w:rsidP="00F44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04.07.2022 к уполномоченным банкам относятся: </w:t>
      </w:r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КБ «</w:t>
      </w:r>
      <w:proofErr w:type="spellStart"/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Модульбанк</w:t>
      </w:r>
      <w:proofErr w:type="spellEnd"/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Сбербанк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«Альфа-Банк»</w:t>
      </w:r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 Точка ПАО Банка «ФК Открытие»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4430C">
        <w:rPr>
          <w:rFonts w:ascii="Times New Roman" w:eastAsia="Times New Roman" w:hAnsi="Times New Roman" w:cs="Times New Roman"/>
          <w:sz w:val="26"/>
          <w:szCs w:val="26"/>
          <w:lang w:eastAsia="ru-RU"/>
        </w:rPr>
        <w:t>ПАО «Промсвязьбанк»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27179"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Открывать счета в других банках нельзя. </w:t>
      </w:r>
    </w:p>
    <w:p w14:paraId="0C703B77" w14:textId="26FF1602" w:rsidR="00F84A90" w:rsidRPr="00F4430C" w:rsidRDefault="00527179" w:rsidP="00F443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Нельзя платить зарплату наличкой, работать по договору комиссии или агентскому договору, нанимать работников-нерезидентов (</w:t>
      </w:r>
      <w:hyperlink r:id="rId13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3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208CA5B6" w14:textId="29390B38" w:rsidR="00527179" w:rsidRPr="00527179" w:rsidRDefault="00527179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Уплата налогов и взносов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EBDE9FE" w14:textId="2692D145" w:rsidR="00527179" w:rsidRPr="00527179" w:rsidRDefault="00527179" w:rsidP="00F84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Ставка налога при объекте 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- 8%; при объекте 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доходы минус расходы</w:t>
      </w:r>
      <w:r w:rsidRPr="00F84A9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- 20%, </w:t>
      </w:r>
      <w:hyperlink r:id="rId14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минимальный налог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- 3% (</w:t>
      </w:r>
      <w:hyperlink r:id="rId15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11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66C69BEC" w14:textId="77777777" w:rsidR="00527179" w:rsidRPr="00527179" w:rsidRDefault="00527179" w:rsidP="00F84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считает ИФНС по итогам каждого месяца на основании данных, полученных от банка, через онлайн-кассу и через личный кабинет. Не позднее 15-го числа следующего месяца инспекция сообщает о сумме налога, заплатить его надо не позднее 25-го числа (</w:t>
      </w:r>
      <w:hyperlink r:id="rId16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12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6C58A717" w14:textId="77777777" w:rsidR="00527179" w:rsidRPr="00527179" w:rsidRDefault="00527179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КБК - 182 1 05 07000 01 1000 110. </w:t>
      </w:r>
    </w:p>
    <w:p w14:paraId="200F0EF3" w14:textId="77777777" w:rsidR="00527179" w:rsidRPr="00527179" w:rsidRDefault="00527179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НДФЛ с выплат физлицам считает и платит банк. Для этого надо ежемесячно направлять в банк данные о физлицах, их доходах и стандартных вычетах (</w:t>
      </w:r>
      <w:hyperlink r:id="rId17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17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7CBD41D6" w14:textId="77777777" w:rsidR="00527179" w:rsidRPr="00527179" w:rsidRDefault="00527179" w:rsidP="00F84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надо платить с зарплаты взносы на ОПС, ОМС и </w:t>
      </w:r>
      <w:proofErr w:type="spellStart"/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</w:t>
      </w:r>
      <w:proofErr w:type="spellEnd"/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Взносы на травматизм - </w:t>
      </w:r>
      <w:hyperlink r:id="rId18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2 040 руб.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 независимо от количества работников. ИП взносы за себя не платят (</w:t>
      </w:r>
      <w:hyperlink r:id="rId19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18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35036B72" w14:textId="77777777" w:rsidR="00F84A90" w:rsidRPr="00F84A90" w:rsidRDefault="00F84A90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393AC7A" w14:textId="774F3725" w:rsidR="00527179" w:rsidRPr="00527179" w:rsidRDefault="00527179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Отчетность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34C7001" w14:textId="422F2668" w:rsidR="00527179" w:rsidRPr="00527179" w:rsidRDefault="00527179" w:rsidP="00F84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надо сдавать </w:t>
      </w:r>
      <w:hyperlink r:id="rId20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декларацию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1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6-НДФЛ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2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РСВ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3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4-ФСС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Сдавать </w:t>
      </w:r>
      <w:hyperlink r:id="rId24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СЗВ-СТАЖ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25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СЗВ-М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только в некоторых случаях</w:t>
      </w:r>
      <w:r w:rsidR="005D06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hyperlink r:id="rId26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18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3671AC3B" w14:textId="3684BFE7" w:rsidR="00527179" w:rsidRDefault="00527179" w:rsidP="00F84A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надо вести книгу доходов и расходов. Но надо вносить в личный кабинет данные о доходах и расходах, которые не прошли ни через кассу, ни через банк (</w:t>
      </w:r>
      <w:hyperlink r:id="rId27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ст. 14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Закона). </w:t>
      </w:r>
    </w:p>
    <w:p w14:paraId="141B1AA3" w14:textId="77777777" w:rsidR="005D068E" w:rsidRPr="005D068E" w:rsidRDefault="005D068E" w:rsidP="005D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D068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каких случаях отчетность остается?</w:t>
      </w:r>
    </w:p>
    <w:p w14:paraId="6ED99802" w14:textId="4C8D13DD" w:rsidR="005D068E" w:rsidRPr="005D068E" w:rsidRDefault="005D068E" w:rsidP="005D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D0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Декларация по налогу на прибыль — если налогоплательщик был налоговым агентом или выплачивал дивиденды.</w:t>
      </w:r>
    </w:p>
    <w:p w14:paraId="2CA978CB" w14:textId="77777777" w:rsidR="005D068E" w:rsidRPr="005D068E" w:rsidRDefault="005D068E" w:rsidP="005D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8BC528" w14:textId="3F3F7F31" w:rsidR="005D068E" w:rsidRPr="005D068E" w:rsidRDefault="005D068E" w:rsidP="005D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D068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Декларация по НДС — если налогоплательщик был налоговым агентом или выставлял счет-фактуру с НДС.</w:t>
      </w:r>
    </w:p>
    <w:p w14:paraId="19177F54" w14:textId="77777777" w:rsidR="005D068E" w:rsidRPr="005D068E" w:rsidRDefault="005D068E" w:rsidP="005D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CA93AD" w14:textId="386DCB22" w:rsidR="005D068E" w:rsidRPr="00527179" w:rsidRDefault="005D068E" w:rsidP="005D06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D06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применении АУСН по-прежнему необходимо предоставлять в фонды сведения о трудовой деятельности зарегистрированного лица (СЗВ-ТД), а также все остальные формы, если заключаются договоры гражданско-правового характера.</w:t>
      </w:r>
    </w:p>
    <w:p w14:paraId="41E9336B" w14:textId="77777777" w:rsidR="00527179" w:rsidRPr="00527179" w:rsidRDefault="00527179" w:rsidP="005D0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АУСН на </w:t>
      </w:r>
      <w:hyperlink r:id="rId28" w:tgtFrame="_blank" w:tooltip="&lt;div class=&quot;doc www&quot;&gt;&lt;span class=&quot;aligner&quot;&gt;&lt;div class=&quot;icon listDocWWW-16&quot;&gt;&lt;/div&gt;&lt;/span&gt;https://ausn.nalog.gov.ru/&lt;/div&gt;" w:history="1">
        <w:r w:rsidRPr="0052717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сайте ФНС</w:t>
        </w:r>
      </w:hyperlink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A665D80" w14:textId="77777777" w:rsidR="00527179" w:rsidRPr="00527179" w:rsidRDefault="00527179" w:rsidP="009F3E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1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14:paraId="3A0CF77D" w14:textId="730A57E5" w:rsidR="009F3E12" w:rsidRPr="009F3E12" w:rsidRDefault="009F3E12" w:rsidP="009F3E12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84A90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9F3E12">
        <w:rPr>
          <w:rFonts w:ascii="Times New Roman" w:hAnsi="Times New Roman" w:cs="Times New Roman"/>
          <w:b/>
          <w:bCs/>
          <w:sz w:val="26"/>
          <w:szCs w:val="26"/>
        </w:rPr>
        <w:t>сновные преимущества АУСН</w:t>
      </w:r>
    </w:p>
    <w:p w14:paraId="1E7F3923" w14:textId="2EF2E41C" w:rsidR="009F3E12" w:rsidRPr="009F3E12" w:rsidRDefault="009F3E12" w:rsidP="009F3E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90">
        <w:rPr>
          <w:rFonts w:ascii="Times New Roman" w:hAnsi="Times New Roman" w:cs="Times New Roman"/>
          <w:sz w:val="26"/>
          <w:szCs w:val="26"/>
        </w:rPr>
        <w:t xml:space="preserve">- </w:t>
      </w:r>
      <w:r w:rsidRPr="009F3E12">
        <w:rPr>
          <w:rFonts w:ascii="Times New Roman" w:hAnsi="Times New Roman" w:cs="Times New Roman"/>
          <w:sz w:val="26"/>
          <w:szCs w:val="26"/>
        </w:rPr>
        <w:t>Упрощение, а в большинстве случаев отмена налоговой отчетности и отчетности в государственные внебюджетные </w:t>
      </w:r>
      <w:hyperlink r:id="rId29" w:anchor="block04ancor" w:history="1">
        <w:r w:rsidRPr="009F3E12">
          <w:rPr>
            <w:rStyle w:val="a3"/>
            <w:rFonts w:ascii="Times New Roman" w:hAnsi="Times New Roman" w:cs="Times New Roman"/>
            <w:sz w:val="26"/>
            <w:szCs w:val="26"/>
          </w:rPr>
          <w:t>фонды</w:t>
        </w:r>
      </w:hyperlink>
      <w:r w:rsidRPr="009F3E12">
        <w:rPr>
          <w:rFonts w:ascii="Times New Roman" w:hAnsi="Times New Roman" w:cs="Times New Roman"/>
          <w:sz w:val="26"/>
          <w:szCs w:val="26"/>
        </w:rPr>
        <w:t>.</w:t>
      </w:r>
    </w:p>
    <w:p w14:paraId="11BFB0DC" w14:textId="42774B9E" w:rsidR="009F3E12" w:rsidRPr="009F3E12" w:rsidRDefault="009F3E12" w:rsidP="009F3E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90">
        <w:rPr>
          <w:rFonts w:ascii="Times New Roman" w:hAnsi="Times New Roman" w:cs="Times New Roman"/>
          <w:sz w:val="26"/>
          <w:szCs w:val="26"/>
        </w:rPr>
        <w:t xml:space="preserve">- </w:t>
      </w:r>
      <w:r w:rsidRPr="009F3E12">
        <w:rPr>
          <w:rFonts w:ascii="Times New Roman" w:hAnsi="Times New Roman" w:cs="Times New Roman"/>
          <w:sz w:val="26"/>
          <w:szCs w:val="26"/>
        </w:rPr>
        <w:t>Страховые взносы платить не нужно. Социальные гарантии обеспечиваются из бюджета.</w:t>
      </w:r>
    </w:p>
    <w:p w14:paraId="01F0A3CB" w14:textId="189958EA" w:rsidR="009F3E12" w:rsidRPr="009F3E12" w:rsidRDefault="009F3E12" w:rsidP="009F3E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90">
        <w:rPr>
          <w:rFonts w:ascii="Times New Roman" w:hAnsi="Times New Roman" w:cs="Times New Roman"/>
          <w:sz w:val="26"/>
          <w:szCs w:val="26"/>
        </w:rPr>
        <w:t xml:space="preserve">- </w:t>
      </w:r>
      <w:r w:rsidRPr="009F3E12">
        <w:rPr>
          <w:rFonts w:ascii="Times New Roman" w:hAnsi="Times New Roman" w:cs="Times New Roman"/>
          <w:sz w:val="26"/>
          <w:szCs w:val="26"/>
        </w:rPr>
        <w:t>Не нужно отслеживать сроки подачи документов и изменения форматов документов.</w:t>
      </w:r>
    </w:p>
    <w:p w14:paraId="07C85B3F" w14:textId="43CF919D" w:rsidR="009F3E12" w:rsidRPr="009F3E12" w:rsidRDefault="009F3E12" w:rsidP="009F3E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90">
        <w:rPr>
          <w:rFonts w:ascii="Times New Roman" w:hAnsi="Times New Roman" w:cs="Times New Roman"/>
          <w:sz w:val="26"/>
          <w:szCs w:val="26"/>
        </w:rPr>
        <w:t xml:space="preserve">- </w:t>
      </w:r>
      <w:r w:rsidRPr="009F3E12">
        <w:rPr>
          <w:rFonts w:ascii="Times New Roman" w:hAnsi="Times New Roman" w:cs="Times New Roman"/>
          <w:sz w:val="26"/>
          <w:szCs w:val="26"/>
        </w:rPr>
        <w:t>Доходы и расходы определяются по данным ККТ, уполномоченных банков и сведений, которые сами налогоплательщики указали в личном кабинете.</w:t>
      </w:r>
    </w:p>
    <w:p w14:paraId="2C6131B8" w14:textId="05B9FDEF" w:rsidR="009F3E12" w:rsidRPr="009F3E12" w:rsidRDefault="009F3E12" w:rsidP="009F3E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90">
        <w:rPr>
          <w:rFonts w:ascii="Times New Roman" w:hAnsi="Times New Roman" w:cs="Times New Roman"/>
          <w:sz w:val="26"/>
          <w:szCs w:val="26"/>
        </w:rPr>
        <w:t xml:space="preserve">- </w:t>
      </w:r>
      <w:r w:rsidRPr="009F3E12">
        <w:rPr>
          <w:rFonts w:ascii="Times New Roman" w:hAnsi="Times New Roman" w:cs="Times New Roman"/>
          <w:sz w:val="26"/>
          <w:szCs w:val="26"/>
        </w:rPr>
        <w:t>Налог рассчитывается автоматически и не самим налогоплательщиком, а налоговым органом.</w:t>
      </w:r>
    </w:p>
    <w:p w14:paraId="27BD224C" w14:textId="41E46BDA" w:rsidR="009F3E12" w:rsidRPr="009F3E12" w:rsidRDefault="009F3E12" w:rsidP="009F3E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4A90">
        <w:rPr>
          <w:rFonts w:ascii="Times New Roman" w:hAnsi="Times New Roman" w:cs="Times New Roman"/>
          <w:sz w:val="26"/>
          <w:szCs w:val="26"/>
        </w:rPr>
        <w:t xml:space="preserve">- </w:t>
      </w:r>
      <w:r w:rsidRPr="009F3E12">
        <w:rPr>
          <w:rFonts w:ascii="Times New Roman" w:hAnsi="Times New Roman" w:cs="Times New Roman"/>
          <w:sz w:val="26"/>
          <w:szCs w:val="26"/>
        </w:rPr>
        <w:t>Часть функций налоговых агентов по НДФЛ передана </w:t>
      </w:r>
      <w:hyperlink r:id="rId30" w:anchor="block06ancor" w:history="1">
        <w:r w:rsidRPr="009F3E12">
          <w:rPr>
            <w:rStyle w:val="a3"/>
            <w:rFonts w:ascii="Times New Roman" w:hAnsi="Times New Roman" w:cs="Times New Roman"/>
            <w:sz w:val="26"/>
            <w:szCs w:val="26"/>
          </w:rPr>
          <w:t>банкам</w:t>
        </w:r>
      </w:hyperlink>
      <w:r w:rsidRPr="009F3E12">
        <w:rPr>
          <w:rFonts w:ascii="Times New Roman" w:hAnsi="Times New Roman" w:cs="Times New Roman"/>
          <w:sz w:val="26"/>
          <w:szCs w:val="26"/>
        </w:rPr>
        <w:t>.</w:t>
      </w:r>
    </w:p>
    <w:sectPr w:rsidR="009F3E12" w:rsidRPr="009F3E12" w:rsidSect="002B0A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D3"/>
    <w:rsid w:val="002B0A26"/>
    <w:rsid w:val="003216D3"/>
    <w:rsid w:val="00527179"/>
    <w:rsid w:val="005342E5"/>
    <w:rsid w:val="005D068E"/>
    <w:rsid w:val="009555D3"/>
    <w:rsid w:val="009F3E12"/>
    <w:rsid w:val="00D40DBA"/>
    <w:rsid w:val="00D46E17"/>
    <w:rsid w:val="00E83CCE"/>
    <w:rsid w:val="00F4430C"/>
    <w:rsid w:val="00F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3216"/>
  <w15:chartTrackingRefBased/>
  <w15:docId w15:val="{FE230D26-EA7A-4EC4-B2FB-757D9AB0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C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3CC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83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414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8865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13967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2974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EBEDF2"/>
            <w:right w:val="none" w:sz="0" w:space="0" w:color="auto"/>
          </w:divBdr>
        </w:div>
        <w:div w:id="6320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0240&amp;dst=100066&amp;field=134&amp;date=04.07.2022" TargetMode="External"/><Relationship Id="rId13" Type="http://schemas.openxmlformats.org/officeDocument/2006/relationships/hyperlink" Target="https://login.consultant.ru/link/?req=doc&amp;base=LAW&amp;n=410240&amp;dst=100025&amp;field=134&amp;date=04.07.2022" TargetMode="External"/><Relationship Id="rId18" Type="http://schemas.openxmlformats.org/officeDocument/2006/relationships/hyperlink" Target="https://login.consultant.ru/link/?req=doc&amp;base=LAW&amp;n=410298&amp;dst=873&amp;field=134&amp;date=04.07.2022" TargetMode="External"/><Relationship Id="rId26" Type="http://schemas.openxmlformats.org/officeDocument/2006/relationships/hyperlink" Target="https://login.consultant.ru/link/?req=doc&amp;base=LAW&amp;n=410240&amp;dst=100210&amp;field=134&amp;date=04.07.20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0240&amp;dst=100200&amp;field=134&amp;date=04.07.2022" TargetMode="External"/><Relationship Id="rId7" Type="http://schemas.openxmlformats.org/officeDocument/2006/relationships/hyperlink" Target="https://www.nalog.gov.ru/" TargetMode="External"/><Relationship Id="rId12" Type="http://schemas.openxmlformats.org/officeDocument/2006/relationships/hyperlink" Target="https://login.consultant.ru/link/?req=doc&amp;base=LAW&amp;n=410240&amp;dst=100038&amp;field=134&amp;date=04.07.2022" TargetMode="External"/><Relationship Id="rId17" Type="http://schemas.openxmlformats.org/officeDocument/2006/relationships/hyperlink" Target="https://login.consultant.ru/link/?req=doc&amp;base=LAW&amp;n=410240&amp;dst=100191&amp;field=134&amp;date=04.07.2022" TargetMode="External"/><Relationship Id="rId25" Type="http://schemas.openxmlformats.org/officeDocument/2006/relationships/hyperlink" Target="https://login.consultant.ru/link/?req=doc&amp;base=LAW&amp;n=404149&amp;dst=307&amp;field=134&amp;date=04.07.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0240&amp;dst=100142&amp;field=134&amp;date=04.07.2022" TargetMode="External"/><Relationship Id="rId20" Type="http://schemas.openxmlformats.org/officeDocument/2006/relationships/hyperlink" Target="https://login.consultant.ru/link/?req=doc&amp;base=LAW&amp;n=410240&amp;dst=100162&amp;field=134&amp;date=04.07.2022" TargetMode="External"/><Relationship Id="rId29" Type="http://schemas.openxmlformats.org/officeDocument/2006/relationships/hyperlink" Target="https://ausn.nalog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ausn.nalog.gov.ru/" TargetMode="External"/><Relationship Id="rId11" Type="http://schemas.openxmlformats.org/officeDocument/2006/relationships/hyperlink" Target="https://login.consultant.ru/link/?req=doc&amp;base=LAW&amp;n=410240&amp;dst=100042&amp;field=134&amp;date=04.07.2022" TargetMode="External"/><Relationship Id="rId24" Type="http://schemas.openxmlformats.org/officeDocument/2006/relationships/hyperlink" Target="https://login.consultant.ru/link/?req=doc&amp;base=LAW&amp;n=404149&amp;dst=306&amp;field=134&amp;date=04.07.202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0240&amp;date=01.07.2022" TargetMode="External"/><Relationship Id="rId15" Type="http://schemas.openxmlformats.org/officeDocument/2006/relationships/hyperlink" Target="https://login.consultant.ru/link/?req=doc&amp;base=LAW&amp;n=410240&amp;dst=100137&amp;field=134&amp;date=04.07.2022" TargetMode="External"/><Relationship Id="rId23" Type="http://schemas.openxmlformats.org/officeDocument/2006/relationships/hyperlink" Target="https://login.consultant.ru/link/?req=doc&amp;base=LAW&amp;n=410298&amp;dst=877&amp;field=134&amp;date=04.07.2022" TargetMode="External"/><Relationship Id="rId28" Type="http://schemas.openxmlformats.org/officeDocument/2006/relationships/hyperlink" Target="https://ausn.nalog.gov.ru/" TargetMode="External"/><Relationship Id="rId10" Type="http://schemas.openxmlformats.org/officeDocument/2006/relationships/hyperlink" Target="https://login.consultant.ru/link/?req=doc&amp;base=LAW&amp;n=410240&amp;dst=100056&amp;field=134&amp;date=04.07.2022" TargetMode="External"/><Relationship Id="rId19" Type="http://schemas.openxmlformats.org/officeDocument/2006/relationships/hyperlink" Target="https://login.consultant.ru/link/?req=doc&amp;base=LAW&amp;n=410240&amp;dst=100203&amp;field=134&amp;date=04.07.2022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10240&amp;dst=100010&amp;field=134&amp;date=01.07.2022" TargetMode="External"/><Relationship Id="rId9" Type="http://schemas.openxmlformats.org/officeDocument/2006/relationships/hyperlink" Target="https://login.consultant.ru/link/?req=doc&amp;base=LAW&amp;n=410240&amp;dst=100051&amp;field=134&amp;date=04.07.2022" TargetMode="External"/><Relationship Id="rId14" Type="http://schemas.openxmlformats.org/officeDocument/2006/relationships/hyperlink" Target="https://login.consultant.ru/link/?req=doc&amp;base=LAW&amp;n=410240&amp;dst=100127&amp;field=134&amp;date=04.07.2022" TargetMode="External"/><Relationship Id="rId22" Type="http://schemas.openxmlformats.org/officeDocument/2006/relationships/hyperlink" Target="https://login.consultant.ru/link/?req=doc&amp;base=LAW&amp;n=410240&amp;dst=100209&amp;field=134&amp;date=04.07.2022" TargetMode="External"/><Relationship Id="rId27" Type="http://schemas.openxmlformats.org/officeDocument/2006/relationships/hyperlink" Target="https://login.consultant.ru/link/?req=doc&amp;base=LAW&amp;n=410240&amp;dst=100167&amp;field=134&amp;date=04.07.2022" TargetMode="External"/><Relationship Id="rId30" Type="http://schemas.openxmlformats.org/officeDocument/2006/relationships/hyperlink" Target="https://ausn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Карпович Яна Антоновна</dc:creator>
  <cp:keywords/>
  <dc:description/>
  <cp:lastModifiedBy>Дрозенко Е.Ю.</cp:lastModifiedBy>
  <cp:revision>2</cp:revision>
  <dcterms:created xsi:type="dcterms:W3CDTF">2022-07-04T10:03:00Z</dcterms:created>
  <dcterms:modified xsi:type="dcterms:W3CDTF">2022-07-04T10:03:00Z</dcterms:modified>
</cp:coreProperties>
</file>